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Restoring Release Reliability through Structured Product Delivery Alignment</w:t>
      </w:r>
    </w:p>
    <w:p>
      <w:pPr>
        <w:spacing w:after="120"/>
      </w:pPr>
      <w:r>
        <w:t>Apple’s Corporate IS&amp;T organization faced significant challenges in maintaining consistent delivery across its cross-functional internal enterprise platforms. Despite the critical nature of these systems, fragmented practices led to frequent schedule shifts and uneven stakeholder coordination, necessitating a transition toward a more disciplined and predictable release lifecycle.</w:t>
      </w:r>
    </w:p>
    <w:p>
      <w:pPr>
        <w:pStyle w:val="Heading2"/>
        <w:keepNext/>
        <w:spacing w:before="120" w:after="0"/>
      </w:pPr>
      <w:r>
        <w:t>Context</w:t>
      </w:r>
    </w:p>
    <w:p>
      <w:pPr>
        <w:spacing w:after="120"/>
      </w:pPr>
      <w:r>
        <w:t>The Corporate IS&amp;T division at Apple is responsible for the development and management of enterprise platforms that support internal operations at a global scale. While the organization maintained a high volume of activity, the underlying delivery practices lacked a unified methodology, resulting in inconsistent performance across various product teams. This environment made it difficult to maintain long-term reliability, as the absence of standardized cycles often led to misaligned expectations between engineering teams and business stakeholders.</w:t>
      </w:r>
    </w:p>
    <w:p>
      <w:pPr>
        <w:pStyle w:val="Heading2"/>
        <w:keepNext/>
        <w:spacing w:before="120" w:after="0"/>
      </w:pPr>
      <w:r>
        <w:t>What needed to change</w:t>
      </w:r>
    </w:p>
    <w:p>
      <w:pPr>
        <w:spacing w:after="120"/>
      </w:pPr>
      <w:r>
        <w:t>The primary challenge was a lack of predictability in the product release lifecycle. Release timelines shifted frequently due to poorly controlled scope changes and a failure to account for complex technical dependencies. As these dependencies grew, the alignment between strategic product roadmaps and actual execution timelines began to weaken. To restore confidence, the organization needed to move away from ad hoc planning and toward a standardized framework that could provide stability without sacrificing the flexibility required for complex product development.</w:t>
      </w:r>
    </w:p>
    <w:p>
      <w:pPr>
        <w:pStyle w:val="Heading2"/>
        <w:keepNext/>
        <w:spacing w:before="120" w:after="0"/>
      </w:pPr>
      <w:r>
        <w:t>How the work was led</w:t>
      </w:r>
    </w:p>
    <w:p>
      <w:pPr>
        <w:spacing w:after="120"/>
      </w:pPr>
      <w:r>
        <w:t>The intervention focused on introducing structured release planning and governance tailored to the existing development environment. By defining and implementing multiple release scenarios—ranging from three to five-month cycles—the leadership established a consistent framework for planning that accommodated varying levels of product complexity. Phased delivery timelines were introduced to incorporate technical constraints and business priorities into a disciplined model. Furthermore, cross-functional coordination was strengthened by introducing product ceremonies into traditionally non-Agile environments, fostering better interaction rhythms and aligning stakeholders around shared strategic goals.</w:t>
      </w:r>
    </w:p>
    <w:p>
      <w:pPr>
        <w:pStyle w:val="Heading2"/>
        <w:keepNext/>
        <w:spacing w:before="120" w:after="0"/>
      </w:pPr>
      <w:r>
        <w:t>What changed</w:t>
      </w:r>
    </w:p>
    <w:p>
      <w:pPr>
        <w:spacing w:after="120"/>
      </w:pPr>
      <w:r>
        <w:t>The implementation of these delivery standards resulted in a marked improvement in consistency and reliability across the product lifecycle. Release planning became a structured process where roadmaps, development timelines, and business expectations were tightly aligned. The introduction of standardized ceremonies and improved communication practices reduced the friction previously caused by shifting schedules and misaligned priorities. As a result, delivery became more predictable, which significantly enhanced internal customer satisfaction and allowed the organization to operate with a higher degree of execution discipline.</w:t>
      </w:r>
    </w:p>
    <w:p>
      <w:pPr>
        <w:pStyle w:val="Heading2"/>
        <w:keepNext/>
        <w:spacing w:before="120" w:after="0"/>
      </w:pPr>
      <w:r>
        <w:t>Why it mattered</w:t>
      </w:r>
    </w:p>
    <w:p>
      <w:pPr>
        <w:spacing w:after="120"/>
      </w:pPr>
      <w:r>
        <w:t>By stabilizing the product release lifecycle, the organization successfully bridged the gap between strategic intent and operational execution. The transition to a governed, predictable delivery model ensured that critical enterprise platforms could evolve reliably to meet the needs of the business. This shift not only reduced the risks associated with frequent schedule changes but also established a sustainable foundation for future cross-functional product development within Apple’s corporate infrastructure.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b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